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C4B26">
      <w:pPr>
        <w:pStyle w:val="17"/>
        <w:ind w:left="720" w:firstLine="0" w:firstLineChars="0"/>
        <w:rPr>
          <w:b/>
          <w:sz w:val="28"/>
          <w:szCs w:val="28"/>
        </w:rPr>
      </w:pPr>
      <w:r>
        <w:rPr>
          <w:rFonts w:hint="eastAsia"/>
          <w:b/>
          <w:sz w:val="28"/>
          <w:szCs w:val="28"/>
          <w:lang w:val="en-US" w:eastAsia="zh-CN"/>
        </w:rPr>
        <w:t>改了</w:t>
      </w:r>
      <w:bookmarkStart w:id="4" w:name="_GoBack"/>
      <w:bookmarkEnd w:id="4"/>
      <w:r>
        <w:rPr>
          <w:b/>
          <w:sz w:val="28"/>
          <w:szCs w:val="28"/>
        </w:rPr>
        <w:t>项目名称：河西走廊</w:t>
      </w:r>
      <w:bookmarkStart w:id="0" w:name="OLE_LINK26"/>
      <w:r>
        <w:rPr>
          <w:b/>
          <w:sz w:val="28"/>
          <w:szCs w:val="28"/>
        </w:rPr>
        <w:t>酿酒葡萄水肥精准调控与品质提升关键技术应用</w:t>
      </w:r>
      <w:bookmarkEnd w:id="0"/>
    </w:p>
    <w:p w14:paraId="264BB13F">
      <w:pPr>
        <w:pStyle w:val="17"/>
        <w:ind w:left="720" w:firstLine="0" w:firstLineChars="0"/>
        <w:rPr>
          <w:b/>
          <w:sz w:val="28"/>
          <w:szCs w:val="28"/>
        </w:rPr>
      </w:pPr>
      <w:r>
        <w:rPr>
          <w:b/>
          <w:sz w:val="28"/>
          <w:szCs w:val="28"/>
        </w:rPr>
        <w:t>申报奖种：甘肃省科技进步奖</w:t>
      </w:r>
    </w:p>
    <w:p w14:paraId="40DB7974">
      <w:pPr>
        <w:pStyle w:val="17"/>
        <w:ind w:left="720" w:firstLine="0" w:firstLineChars="0"/>
        <w:rPr>
          <w:rFonts w:hint="eastAsia"/>
          <w:b/>
          <w:spacing w:val="-4"/>
          <w:sz w:val="28"/>
          <w:szCs w:val="28"/>
        </w:rPr>
      </w:pPr>
      <w:r>
        <w:rPr>
          <w:b/>
          <w:spacing w:val="-4"/>
          <w:sz w:val="28"/>
          <w:szCs w:val="28"/>
        </w:rPr>
        <w:t>主要完成单位及排序</w:t>
      </w:r>
      <w:r>
        <w:rPr>
          <w:rFonts w:hint="eastAsia"/>
          <w:b/>
          <w:spacing w:val="-4"/>
          <w:sz w:val="28"/>
          <w:szCs w:val="28"/>
        </w:rPr>
        <w:t>：甘肃省农业科学院经济作物与啤酒原料研究所，西北农林科技大学，</w:t>
      </w:r>
      <w:r>
        <w:rPr>
          <w:b/>
          <w:spacing w:val="-4"/>
          <w:sz w:val="28"/>
          <w:szCs w:val="28"/>
        </w:rPr>
        <w:t>甘肃省农业科学院土壤肥料与节水农业研究所</w:t>
      </w:r>
      <w:r>
        <w:rPr>
          <w:rFonts w:hint="eastAsia"/>
          <w:b/>
          <w:spacing w:val="-4"/>
          <w:sz w:val="28"/>
          <w:szCs w:val="28"/>
        </w:rPr>
        <w:t>，</w:t>
      </w:r>
      <w:r>
        <w:rPr>
          <w:b/>
          <w:spacing w:val="-4"/>
          <w:sz w:val="28"/>
          <w:szCs w:val="28"/>
        </w:rPr>
        <w:t>兰州市农业科技研究推广中心</w:t>
      </w:r>
      <w:r>
        <w:rPr>
          <w:rFonts w:hint="eastAsia"/>
          <w:b/>
          <w:spacing w:val="-4"/>
          <w:sz w:val="28"/>
          <w:szCs w:val="28"/>
        </w:rPr>
        <w:t>，</w:t>
      </w:r>
      <w:r>
        <w:rPr>
          <w:b/>
          <w:spacing w:val="-4"/>
          <w:sz w:val="28"/>
          <w:szCs w:val="28"/>
        </w:rPr>
        <w:t>甘肃红桥庄园葡萄酒有限公司</w:t>
      </w:r>
      <w:r>
        <w:rPr>
          <w:rFonts w:hint="eastAsia"/>
          <w:b/>
          <w:spacing w:val="-4"/>
          <w:sz w:val="28"/>
          <w:szCs w:val="28"/>
        </w:rPr>
        <w:t>，</w:t>
      </w:r>
      <w:r>
        <w:rPr>
          <w:b/>
          <w:spacing w:val="-4"/>
          <w:sz w:val="28"/>
          <w:szCs w:val="28"/>
        </w:rPr>
        <w:t>甘肃紫轩酒业有限公司</w:t>
      </w:r>
    </w:p>
    <w:p w14:paraId="3ECF407D">
      <w:pPr>
        <w:spacing w:before="62" w:beforeLines="20"/>
        <w:jc w:val="center"/>
        <w:rPr>
          <w:rFonts w:hint="eastAsia"/>
          <w:b/>
          <w:sz w:val="28"/>
          <w:szCs w:val="28"/>
        </w:rPr>
      </w:pPr>
      <w:r>
        <w:rPr>
          <w:rFonts w:hint="eastAsia"/>
          <w:b/>
          <w:sz w:val="28"/>
          <w:szCs w:val="28"/>
        </w:rPr>
        <w:t>主要</w:t>
      </w:r>
      <w:r>
        <w:rPr>
          <w:b/>
          <w:sz w:val="28"/>
          <w:szCs w:val="28"/>
        </w:rPr>
        <w:t>完成人</w:t>
      </w:r>
      <w:r>
        <w:rPr>
          <w:rFonts w:hint="eastAsia"/>
          <w:b/>
          <w:sz w:val="28"/>
          <w:szCs w:val="28"/>
        </w:rPr>
        <w:t>员名单和</w:t>
      </w:r>
      <w:r>
        <w:rPr>
          <w:b/>
          <w:sz w:val="28"/>
          <w:szCs w:val="28"/>
        </w:rPr>
        <w:t>贡献</w:t>
      </w:r>
    </w:p>
    <w:tbl>
      <w:tblPr>
        <w:tblStyle w:val="14"/>
        <w:tblW w:w="14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050"/>
        <w:gridCol w:w="850"/>
        <w:gridCol w:w="1200"/>
        <w:gridCol w:w="900"/>
        <w:gridCol w:w="2750"/>
        <w:gridCol w:w="5950"/>
        <w:gridCol w:w="1477"/>
      </w:tblGrid>
      <w:tr w14:paraId="018C2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14" w:type="dxa"/>
            <w:vAlign w:val="center"/>
          </w:tcPr>
          <w:p w14:paraId="2FE9E416">
            <w:pPr>
              <w:jc w:val="center"/>
              <w:rPr>
                <w:rFonts w:ascii="Times New Roman" w:hAnsi="Times New Roman" w:cs="Times New Roman"/>
                <w:b/>
                <w:sz w:val="24"/>
                <w:szCs w:val="24"/>
              </w:rPr>
            </w:pPr>
            <w:r>
              <w:rPr>
                <w:rFonts w:ascii="Times New Roman" w:hAnsi="Times New Roman" w:cs="Times New Roman"/>
                <w:b/>
                <w:sz w:val="24"/>
                <w:szCs w:val="24"/>
              </w:rPr>
              <w:t>序号</w:t>
            </w:r>
          </w:p>
        </w:tc>
        <w:tc>
          <w:tcPr>
            <w:tcW w:w="1050" w:type="dxa"/>
            <w:vAlign w:val="center"/>
          </w:tcPr>
          <w:p w14:paraId="3ADFF051">
            <w:pPr>
              <w:jc w:val="center"/>
              <w:rPr>
                <w:rFonts w:ascii="Times New Roman" w:hAnsi="Times New Roman" w:cs="Times New Roman"/>
                <w:b/>
                <w:sz w:val="24"/>
                <w:szCs w:val="24"/>
              </w:rPr>
            </w:pPr>
            <w:r>
              <w:rPr>
                <w:rFonts w:ascii="Times New Roman" w:hAnsi="Times New Roman" w:cs="Times New Roman"/>
                <w:b/>
                <w:sz w:val="24"/>
                <w:szCs w:val="24"/>
              </w:rPr>
              <w:t>姓名</w:t>
            </w:r>
          </w:p>
        </w:tc>
        <w:tc>
          <w:tcPr>
            <w:tcW w:w="850" w:type="dxa"/>
            <w:vAlign w:val="center"/>
          </w:tcPr>
          <w:p w14:paraId="3C13227A">
            <w:pPr>
              <w:jc w:val="center"/>
              <w:rPr>
                <w:rFonts w:ascii="Times New Roman" w:hAnsi="Times New Roman" w:cs="Times New Roman"/>
                <w:b/>
                <w:sz w:val="24"/>
                <w:szCs w:val="24"/>
              </w:rPr>
            </w:pPr>
            <w:r>
              <w:rPr>
                <w:rFonts w:ascii="Times New Roman" w:hAnsi="Times New Roman" w:cs="Times New Roman"/>
                <w:b/>
                <w:sz w:val="24"/>
                <w:szCs w:val="24"/>
              </w:rPr>
              <w:t>性别</w:t>
            </w:r>
          </w:p>
        </w:tc>
        <w:tc>
          <w:tcPr>
            <w:tcW w:w="1200" w:type="dxa"/>
            <w:vAlign w:val="center"/>
          </w:tcPr>
          <w:p w14:paraId="1D9AEC2C">
            <w:pPr>
              <w:jc w:val="center"/>
              <w:rPr>
                <w:rFonts w:ascii="Times New Roman" w:hAnsi="Times New Roman" w:cs="Times New Roman"/>
                <w:b/>
                <w:sz w:val="24"/>
                <w:szCs w:val="24"/>
              </w:rPr>
            </w:pPr>
            <w:r>
              <w:rPr>
                <w:rFonts w:ascii="Times New Roman" w:hAnsi="Times New Roman" w:cs="Times New Roman"/>
                <w:b/>
                <w:sz w:val="24"/>
                <w:szCs w:val="24"/>
              </w:rPr>
              <w:t>出生</w:t>
            </w:r>
          </w:p>
          <w:p w14:paraId="451E6DFF">
            <w:pPr>
              <w:jc w:val="center"/>
              <w:rPr>
                <w:rFonts w:ascii="Times New Roman" w:hAnsi="Times New Roman" w:cs="Times New Roman"/>
                <w:b/>
                <w:sz w:val="24"/>
                <w:szCs w:val="24"/>
              </w:rPr>
            </w:pPr>
            <w:r>
              <w:rPr>
                <w:rFonts w:ascii="Times New Roman" w:hAnsi="Times New Roman" w:cs="Times New Roman"/>
                <w:b/>
                <w:sz w:val="24"/>
                <w:szCs w:val="24"/>
              </w:rPr>
              <w:t>年月</w:t>
            </w:r>
          </w:p>
        </w:tc>
        <w:tc>
          <w:tcPr>
            <w:tcW w:w="900" w:type="dxa"/>
            <w:vAlign w:val="center"/>
          </w:tcPr>
          <w:p w14:paraId="3B6EBB02">
            <w:pPr>
              <w:jc w:val="center"/>
              <w:rPr>
                <w:rFonts w:ascii="Times New Roman" w:hAnsi="Times New Roman" w:cs="Times New Roman"/>
                <w:b/>
                <w:sz w:val="24"/>
                <w:szCs w:val="24"/>
              </w:rPr>
            </w:pPr>
            <w:r>
              <w:rPr>
                <w:rFonts w:ascii="Times New Roman" w:hAnsi="Times New Roman" w:cs="Times New Roman"/>
                <w:b/>
                <w:sz w:val="24"/>
                <w:szCs w:val="24"/>
              </w:rPr>
              <w:t>学历</w:t>
            </w:r>
          </w:p>
        </w:tc>
        <w:tc>
          <w:tcPr>
            <w:tcW w:w="2750" w:type="dxa"/>
            <w:vAlign w:val="center"/>
          </w:tcPr>
          <w:p w14:paraId="220920BB">
            <w:pPr>
              <w:jc w:val="center"/>
              <w:rPr>
                <w:rFonts w:ascii="Times New Roman" w:hAnsi="Times New Roman" w:cs="Times New Roman"/>
                <w:b/>
                <w:sz w:val="24"/>
                <w:szCs w:val="24"/>
              </w:rPr>
            </w:pPr>
            <w:r>
              <w:rPr>
                <w:rFonts w:ascii="Times New Roman" w:hAnsi="Times New Roman" w:cs="Times New Roman"/>
                <w:b/>
                <w:sz w:val="24"/>
                <w:szCs w:val="24"/>
              </w:rPr>
              <w:t>工作单位</w:t>
            </w:r>
          </w:p>
        </w:tc>
        <w:tc>
          <w:tcPr>
            <w:tcW w:w="5950" w:type="dxa"/>
            <w:vAlign w:val="center"/>
          </w:tcPr>
          <w:p w14:paraId="53397A14">
            <w:pPr>
              <w:jc w:val="center"/>
              <w:rPr>
                <w:rFonts w:ascii="Times New Roman" w:hAnsi="Times New Roman" w:cs="Times New Roman"/>
                <w:b/>
                <w:sz w:val="24"/>
                <w:szCs w:val="24"/>
              </w:rPr>
            </w:pPr>
            <w:r>
              <w:rPr>
                <w:rFonts w:ascii="Times New Roman" w:hAnsi="Times New Roman" w:cs="Times New Roman"/>
                <w:b/>
                <w:sz w:val="24"/>
                <w:szCs w:val="24"/>
              </w:rPr>
              <w:t>对项目主要贡献</w:t>
            </w:r>
          </w:p>
        </w:tc>
        <w:tc>
          <w:tcPr>
            <w:tcW w:w="1477" w:type="dxa"/>
            <w:vAlign w:val="center"/>
          </w:tcPr>
          <w:p w14:paraId="769B4476">
            <w:pPr>
              <w:jc w:val="center"/>
              <w:rPr>
                <w:rFonts w:hint="eastAsia" w:ascii="Times New Roman" w:hAnsi="Times New Roman" w:cs="Times New Roman" w:eastAsiaTheme="minorEastAsia"/>
                <w:b/>
                <w:sz w:val="24"/>
                <w:szCs w:val="24"/>
                <w:lang w:val="en-US" w:eastAsia="zh-CN"/>
              </w:rPr>
            </w:pPr>
            <w:r>
              <w:rPr>
                <w:rFonts w:hint="eastAsia" w:ascii="Times New Roman" w:hAnsi="Times New Roman" w:cs="Times New Roman"/>
                <w:b/>
                <w:sz w:val="24"/>
                <w:szCs w:val="24"/>
                <w:lang w:val="en-US" w:eastAsia="zh-CN"/>
              </w:rPr>
              <w:t>签名</w:t>
            </w:r>
          </w:p>
        </w:tc>
      </w:tr>
      <w:tr w14:paraId="0A27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14" w:type="dxa"/>
            <w:vAlign w:val="center"/>
          </w:tcPr>
          <w:p w14:paraId="17219DA6">
            <w:pPr>
              <w:jc w:val="center"/>
              <w:rPr>
                <w:rFonts w:ascii="Times New Roman" w:hAnsi="Times New Roman" w:cs="Times New Roman"/>
                <w:b/>
                <w:szCs w:val="21"/>
              </w:rPr>
            </w:pPr>
            <w:r>
              <w:rPr>
                <w:rFonts w:ascii="Times New Roman" w:hAnsi="Times New Roman" w:cs="Times New Roman"/>
                <w:b/>
                <w:szCs w:val="21"/>
              </w:rPr>
              <w:t>1</w:t>
            </w:r>
          </w:p>
        </w:tc>
        <w:tc>
          <w:tcPr>
            <w:tcW w:w="1050" w:type="dxa"/>
            <w:vAlign w:val="center"/>
          </w:tcPr>
          <w:p w14:paraId="7FA99B0E">
            <w:pPr>
              <w:jc w:val="center"/>
              <w:rPr>
                <w:rFonts w:ascii="Times New Roman" w:hAnsi="Times New Roman" w:cs="Times New Roman"/>
                <w:b/>
                <w:szCs w:val="21"/>
              </w:rPr>
            </w:pPr>
            <w:r>
              <w:rPr>
                <w:rFonts w:ascii="Times New Roman" w:hAnsi="Times New Roman" w:cs="Times New Roman"/>
                <w:b/>
                <w:szCs w:val="21"/>
              </w:rPr>
              <w:t>陈娟</w:t>
            </w:r>
          </w:p>
        </w:tc>
        <w:tc>
          <w:tcPr>
            <w:tcW w:w="850" w:type="dxa"/>
            <w:vAlign w:val="center"/>
          </w:tcPr>
          <w:p w14:paraId="28AE594E">
            <w:pPr>
              <w:jc w:val="center"/>
              <w:rPr>
                <w:rFonts w:ascii="Times New Roman" w:hAnsi="Times New Roman" w:cs="Times New Roman"/>
                <w:b/>
                <w:szCs w:val="21"/>
              </w:rPr>
            </w:pPr>
            <w:r>
              <w:rPr>
                <w:rFonts w:ascii="Times New Roman" w:hAnsi="Times New Roman" w:cs="Times New Roman"/>
                <w:b/>
                <w:szCs w:val="21"/>
              </w:rPr>
              <w:t>女</w:t>
            </w:r>
          </w:p>
        </w:tc>
        <w:tc>
          <w:tcPr>
            <w:tcW w:w="1200" w:type="dxa"/>
            <w:vAlign w:val="center"/>
          </w:tcPr>
          <w:p w14:paraId="43A4CA7F">
            <w:pPr>
              <w:jc w:val="center"/>
              <w:rPr>
                <w:rFonts w:ascii="Times New Roman" w:hAnsi="Times New Roman" w:cs="Times New Roman"/>
                <w:b/>
                <w:szCs w:val="21"/>
              </w:rPr>
            </w:pPr>
            <w:r>
              <w:rPr>
                <w:rFonts w:ascii="Times New Roman" w:hAnsi="Times New Roman" w:cs="Times New Roman"/>
                <w:b/>
                <w:szCs w:val="21"/>
              </w:rPr>
              <w:t>1982.01</w:t>
            </w:r>
          </w:p>
        </w:tc>
        <w:tc>
          <w:tcPr>
            <w:tcW w:w="900" w:type="dxa"/>
            <w:vAlign w:val="center"/>
          </w:tcPr>
          <w:p w14:paraId="23F936B7">
            <w:pPr>
              <w:jc w:val="center"/>
              <w:rPr>
                <w:rFonts w:ascii="Times New Roman" w:hAnsi="Times New Roman" w:cs="Times New Roman"/>
                <w:b/>
                <w:szCs w:val="21"/>
              </w:rPr>
            </w:pPr>
            <w:r>
              <w:rPr>
                <w:rFonts w:ascii="Times New Roman" w:hAnsi="Times New Roman" w:cs="Times New Roman"/>
                <w:b/>
                <w:szCs w:val="21"/>
              </w:rPr>
              <w:t>博士</w:t>
            </w:r>
          </w:p>
        </w:tc>
        <w:tc>
          <w:tcPr>
            <w:tcW w:w="2750" w:type="dxa"/>
            <w:vAlign w:val="center"/>
          </w:tcPr>
          <w:p w14:paraId="2AB4D662">
            <w:pPr>
              <w:rPr>
                <w:rFonts w:ascii="Times New Roman" w:hAnsi="Times New Roman" w:cs="Times New Roman"/>
                <w:b/>
                <w:szCs w:val="21"/>
              </w:rPr>
            </w:pPr>
            <w:r>
              <w:rPr>
                <w:rFonts w:ascii="Times New Roman" w:hAnsi="Times New Roman" w:cs="Times New Roman"/>
                <w:b/>
                <w:szCs w:val="21"/>
              </w:rPr>
              <w:t>甘肃省农业科学院经济作物与啤酒原料研究所</w:t>
            </w:r>
          </w:p>
        </w:tc>
        <w:tc>
          <w:tcPr>
            <w:tcW w:w="5950" w:type="dxa"/>
            <w:vAlign w:val="center"/>
          </w:tcPr>
          <w:p w14:paraId="76914783">
            <w:pPr>
              <w:rPr>
                <w:rFonts w:ascii="Times New Roman" w:hAnsi="Times New Roman" w:cs="Times New Roman"/>
                <w:b/>
                <w:szCs w:val="21"/>
              </w:rPr>
            </w:pPr>
            <w:r>
              <w:rPr>
                <w:rFonts w:ascii="Times New Roman" w:hAnsi="Times New Roman" w:cs="Times New Roman"/>
                <w:b/>
                <w:szCs w:val="21"/>
              </w:rPr>
              <w:t>总体负责，主要负责</w:t>
            </w:r>
            <w:bookmarkStart w:id="1" w:name="OLE_LINK28"/>
            <w:r>
              <w:rPr>
                <w:rFonts w:ascii="Times New Roman" w:hAnsi="Times New Roman" w:cs="Times New Roman"/>
                <w:b/>
                <w:szCs w:val="21"/>
              </w:rPr>
              <w:t>河西走廊不同产区主栽酿酒葡萄品种品质特性比较</w:t>
            </w:r>
            <w:bookmarkEnd w:id="1"/>
            <w:r>
              <w:rPr>
                <w:rFonts w:ascii="Times New Roman" w:hAnsi="Times New Roman" w:cs="Times New Roman"/>
                <w:b/>
                <w:szCs w:val="21"/>
              </w:rPr>
              <w:t>及酿酒葡萄控水化肥减施增效技术研发</w:t>
            </w:r>
            <w:bookmarkStart w:id="2" w:name="OLE_LINK25"/>
            <w:r>
              <w:rPr>
                <w:rFonts w:ascii="Times New Roman" w:hAnsi="Times New Roman" w:cs="Times New Roman"/>
                <w:b/>
                <w:szCs w:val="21"/>
              </w:rPr>
              <w:t>及示范工作</w:t>
            </w:r>
            <w:bookmarkEnd w:id="2"/>
          </w:p>
        </w:tc>
        <w:tc>
          <w:tcPr>
            <w:tcW w:w="1477" w:type="dxa"/>
            <w:vAlign w:val="center"/>
          </w:tcPr>
          <w:p w14:paraId="5CED0B7E">
            <w:pPr>
              <w:rPr>
                <w:rFonts w:ascii="Times New Roman" w:hAnsi="Times New Roman" w:cs="Times New Roman"/>
                <w:b/>
                <w:szCs w:val="21"/>
              </w:rPr>
            </w:pPr>
          </w:p>
        </w:tc>
      </w:tr>
      <w:tr w14:paraId="20FB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4" w:type="dxa"/>
            <w:vAlign w:val="center"/>
          </w:tcPr>
          <w:p w14:paraId="20397B90">
            <w:pPr>
              <w:jc w:val="center"/>
              <w:rPr>
                <w:rFonts w:ascii="Times New Roman" w:hAnsi="Times New Roman" w:cs="Times New Roman"/>
                <w:b/>
                <w:szCs w:val="21"/>
              </w:rPr>
            </w:pPr>
            <w:r>
              <w:rPr>
                <w:rFonts w:ascii="Times New Roman" w:hAnsi="Times New Roman" w:cs="Times New Roman"/>
                <w:b/>
                <w:szCs w:val="21"/>
              </w:rPr>
              <w:t>2</w:t>
            </w:r>
          </w:p>
        </w:tc>
        <w:tc>
          <w:tcPr>
            <w:tcW w:w="1050" w:type="dxa"/>
            <w:vAlign w:val="center"/>
          </w:tcPr>
          <w:p w14:paraId="584618E1">
            <w:pPr>
              <w:jc w:val="center"/>
              <w:rPr>
                <w:rFonts w:ascii="Times New Roman" w:hAnsi="Times New Roman" w:cs="Times New Roman"/>
                <w:b/>
                <w:szCs w:val="21"/>
              </w:rPr>
            </w:pPr>
            <w:r>
              <w:rPr>
                <w:rFonts w:ascii="Times New Roman" w:hAnsi="Times New Roman" w:cs="Times New Roman"/>
                <w:b/>
                <w:szCs w:val="21"/>
              </w:rPr>
              <w:t>牛小霞</w:t>
            </w:r>
          </w:p>
        </w:tc>
        <w:tc>
          <w:tcPr>
            <w:tcW w:w="850" w:type="dxa"/>
            <w:vAlign w:val="center"/>
          </w:tcPr>
          <w:p w14:paraId="14355A37">
            <w:pPr>
              <w:jc w:val="center"/>
              <w:rPr>
                <w:rFonts w:ascii="Times New Roman" w:hAnsi="Times New Roman" w:cs="Times New Roman"/>
                <w:b/>
                <w:szCs w:val="21"/>
              </w:rPr>
            </w:pPr>
            <w:r>
              <w:rPr>
                <w:rFonts w:ascii="Times New Roman" w:hAnsi="Times New Roman" w:cs="Times New Roman"/>
                <w:b/>
                <w:szCs w:val="21"/>
              </w:rPr>
              <w:t>女</w:t>
            </w:r>
          </w:p>
        </w:tc>
        <w:tc>
          <w:tcPr>
            <w:tcW w:w="1200" w:type="dxa"/>
            <w:vAlign w:val="center"/>
          </w:tcPr>
          <w:p w14:paraId="5DD2A7BA">
            <w:pPr>
              <w:jc w:val="center"/>
              <w:rPr>
                <w:rFonts w:ascii="Times New Roman" w:hAnsi="Times New Roman" w:cs="Times New Roman"/>
                <w:b/>
                <w:szCs w:val="21"/>
              </w:rPr>
            </w:pPr>
            <w:r>
              <w:rPr>
                <w:rFonts w:ascii="Times New Roman" w:hAnsi="Times New Roman" w:cs="Times New Roman"/>
                <w:b/>
                <w:szCs w:val="21"/>
              </w:rPr>
              <w:t>1986.03</w:t>
            </w:r>
          </w:p>
        </w:tc>
        <w:tc>
          <w:tcPr>
            <w:tcW w:w="900" w:type="dxa"/>
            <w:vAlign w:val="center"/>
          </w:tcPr>
          <w:p w14:paraId="757969CD">
            <w:pPr>
              <w:jc w:val="center"/>
              <w:rPr>
                <w:rFonts w:ascii="Times New Roman" w:hAnsi="Times New Roman" w:cs="Times New Roman"/>
                <w:b/>
                <w:szCs w:val="21"/>
              </w:rPr>
            </w:pPr>
            <w:r>
              <w:rPr>
                <w:rFonts w:ascii="Times New Roman" w:hAnsi="Times New Roman" w:cs="Times New Roman"/>
                <w:b/>
                <w:szCs w:val="21"/>
              </w:rPr>
              <w:t>硕士</w:t>
            </w:r>
          </w:p>
        </w:tc>
        <w:tc>
          <w:tcPr>
            <w:tcW w:w="2750" w:type="dxa"/>
            <w:vAlign w:val="center"/>
          </w:tcPr>
          <w:p w14:paraId="4DDCD881">
            <w:pPr>
              <w:rPr>
                <w:rFonts w:ascii="Times New Roman" w:hAnsi="Times New Roman" w:cs="Times New Roman"/>
                <w:b/>
                <w:szCs w:val="21"/>
              </w:rPr>
            </w:pPr>
            <w:r>
              <w:rPr>
                <w:rFonts w:ascii="Times New Roman" w:hAnsi="Times New Roman" w:cs="Times New Roman"/>
                <w:b/>
                <w:szCs w:val="21"/>
              </w:rPr>
              <w:t>甘肃省农业科学院经济作物与啤酒原料研究所</w:t>
            </w:r>
          </w:p>
        </w:tc>
        <w:tc>
          <w:tcPr>
            <w:tcW w:w="5950" w:type="dxa"/>
            <w:vAlign w:val="center"/>
          </w:tcPr>
          <w:p w14:paraId="2C6AB098">
            <w:pPr>
              <w:rPr>
                <w:rFonts w:ascii="Times New Roman" w:hAnsi="Times New Roman" w:cs="Times New Roman"/>
                <w:b/>
                <w:szCs w:val="21"/>
              </w:rPr>
            </w:pPr>
            <w:r>
              <w:rPr>
                <w:rFonts w:ascii="Times New Roman" w:hAnsi="Times New Roman" w:cs="Times New Roman"/>
                <w:b/>
                <w:szCs w:val="21"/>
              </w:rPr>
              <w:t>主要负责河西走廊不同产区主栽酿酒葡萄品种品质特性比较及酿酒葡萄有机肥替代化肥技术研发</w:t>
            </w:r>
            <w:r>
              <w:rPr>
                <w:rFonts w:ascii="Times New Roman" w:hAnsi="Times New Roman" w:cs="Times New Roman"/>
                <w:b/>
                <w:kern w:val="0"/>
                <w:szCs w:val="21"/>
              </w:rPr>
              <w:t>及示范工作</w:t>
            </w:r>
          </w:p>
        </w:tc>
        <w:tc>
          <w:tcPr>
            <w:tcW w:w="1477" w:type="dxa"/>
            <w:vAlign w:val="center"/>
          </w:tcPr>
          <w:p w14:paraId="6D80DFD7">
            <w:pPr>
              <w:rPr>
                <w:rFonts w:ascii="Times New Roman" w:hAnsi="Times New Roman" w:cs="Times New Roman"/>
                <w:b/>
                <w:szCs w:val="21"/>
              </w:rPr>
            </w:pPr>
          </w:p>
        </w:tc>
      </w:tr>
      <w:tr w14:paraId="4E5A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14" w:type="dxa"/>
            <w:vAlign w:val="center"/>
          </w:tcPr>
          <w:p w14:paraId="333EEDC5">
            <w:pPr>
              <w:jc w:val="center"/>
              <w:rPr>
                <w:rFonts w:ascii="Times New Roman" w:hAnsi="Times New Roman" w:cs="Times New Roman"/>
                <w:b/>
                <w:szCs w:val="21"/>
              </w:rPr>
            </w:pPr>
            <w:r>
              <w:rPr>
                <w:rFonts w:ascii="Times New Roman" w:hAnsi="Times New Roman" w:cs="Times New Roman"/>
                <w:b/>
                <w:szCs w:val="21"/>
              </w:rPr>
              <w:t>3</w:t>
            </w:r>
          </w:p>
        </w:tc>
        <w:tc>
          <w:tcPr>
            <w:tcW w:w="1050" w:type="dxa"/>
            <w:vAlign w:val="center"/>
          </w:tcPr>
          <w:p w14:paraId="103477E2">
            <w:pPr>
              <w:jc w:val="center"/>
              <w:rPr>
                <w:rFonts w:ascii="Times New Roman" w:hAnsi="Times New Roman" w:cs="Times New Roman"/>
                <w:b/>
                <w:szCs w:val="21"/>
              </w:rPr>
            </w:pPr>
            <w:r>
              <w:rPr>
                <w:rFonts w:ascii="Times New Roman" w:hAnsi="Times New Roman" w:cs="Times New Roman"/>
                <w:b/>
                <w:szCs w:val="21"/>
              </w:rPr>
              <w:t>边金霞</w:t>
            </w:r>
          </w:p>
        </w:tc>
        <w:tc>
          <w:tcPr>
            <w:tcW w:w="850" w:type="dxa"/>
            <w:vAlign w:val="center"/>
          </w:tcPr>
          <w:p w14:paraId="47E7E05C">
            <w:pPr>
              <w:jc w:val="center"/>
              <w:rPr>
                <w:rFonts w:ascii="Times New Roman" w:hAnsi="Times New Roman" w:cs="Times New Roman"/>
                <w:b/>
                <w:szCs w:val="21"/>
              </w:rPr>
            </w:pPr>
            <w:r>
              <w:rPr>
                <w:rFonts w:ascii="Times New Roman" w:hAnsi="Times New Roman" w:cs="Times New Roman"/>
                <w:b/>
                <w:szCs w:val="21"/>
              </w:rPr>
              <w:t>女</w:t>
            </w:r>
          </w:p>
        </w:tc>
        <w:tc>
          <w:tcPr>
            <w:tcW w:w="1200" w:type="dxa"/>
            <w:vAlign w:val="center"/>
          </w:tcPr>
          <w:p w14:paraId="2596F94C">
            <w:pPr>
              <w:jc w:val="center"/>
              <w:rPr>
                <w:rFonts w:ascii="Times New Roman" w:hAnsi="Times New Roman" w:cs="Times New Roman"/>
                <w:b/>
                <w:szCs w:val="21"/>
              </w:rPr>
            </w:pPr>
            <w:r>
              <w:rPr>
                <w:rFonts w:ascii="Times New Roman" w:hAnsi="Times New Roman" w:cs="Times New Roman"/>
                <w:b/>
                <w:szCs w:val="21"/>
              </w:rPr>
              <w:t>1980.10</w:t>
            </w:r>
          </w:p>
        </w:tc>
        <w:tc>
          <w:tcPr>
            <w:tcW w:w="900" w:type="dxa"/>
            <w:vAlign w:val="center"/>
          </w:tcPr>
          <w:p w14:paraId="2BE6A437">
            <w:pPr>
              <w:jc w:val="center"/>
              <w:rPr>
                <w:rFonts w:ascii="Times New Roman" w:hAnsi="Times New Roman" w:cs="Times New Roman"/>
                <w:b/>
                <w:szCs w:val="21"/>
              </w:rPr>
            </w:pPr>
            <w:r>
              <w:rPr>
                <w:rFonts w:ascii="Times New Roman" w:hAnsi="Times New Roman" w:cs="Times New Roman"/>
                <w:b/>
                <w:szCs w:val="21"/>
              </w:rPr>
              <w:t>本科</w:t>
            </w:r>
          </w:p>
        </w:tc>
        <w:tc>
          <w:tcPr>
            <w:tcW w:w="2750" w:type="dxa"/>
            <w:vAlign w:val="center"/>
          </w:tcPr>
          <w:p w14:paraId="4A369005">
            <w:pPr>
              <w:rPr>
                <w:rFonts w:ascii="Times New Roman" w:hAnsi="Times New Roman" w:cs="Times New Roman"/>
                <w:b/>
                <w:szCs w:val="21"/>
              </w:rPr>
            </w:pPr>
            <w:r>
              <w:rPr>
                <w:rFonts w:ascii="Times New Roman" w:hAnsi="Times New Roman" w:cs="Times New Roman"/>
                <w:b/>
                <w:szCs w:val="21"/>
              </w:rPr>
              <w:t>甘肃省农业科学院经济作物与啤酒原料研究所</w:t>
            </w:r>
          </w:p>
        </w:tc>
        <w:tc>
          <w:tcPr>
            <w:tcW w:w="5950" w:type="dxa"/>
            <w:vAlign w:val="center"/>
          </w:tcPr>
          <w:p w14:paraId="2A3FF8F1">
            <w:pPr>
              <w:rPr>
                <w:rFonts w:hint="eastAsia" w:ascii="Times New Roman" w:hAnsi="Times New Roman" w:cs="Times New Roman" w:eastAsiaTheme="minorEastAsia"/>
                <w:b/>
                <w:szCs w:val="21"/>
                <w:lang w:val="en-US" w:eastAsia="zh-CN"/>
              </w:rPr>
            </w:pPr>
            <w:r>
              <w:rPr>
                <w:rFonts w:ascii="Times New Roman" w:hAnsi="Times New Roman" w:cs="Times New Roman"/>
                <w:b/>
                <w:szCs w:val="21"/>
              </w:rPr>
              <w:t>主要负责</w:t>
            </w:r>
            <w:r>
              <w:rPr>
                <w:rFonts w:hint="eastAsia" w:ascii="Times New Roman" w:hAnsi="Times New Roman" w:cs="Times New Roman"/>
                <w:b/>
                <w:szCs w:val="21"/>
              </w:rPr>
              <w:t>河西地区酿酒葡萄控水减肥提质综合技术研究</w:t>
            </w:r>
            <w:r>
              <w:rPr>
                <w:rFonts w:hint="eastAsia" w:ascii="Times New Roman" w:hAnsi="Times New Roman" w:cs="Times New Roman"/>
                <w:b/>
                <w:szCs w:val="21"/>
                <w:lang w:val="en-US" w:eastAsia="zh-CN"/>
              </w:rPr>
              <w:t>工作</w:t>
            </w:r>
          </w:p>
        </w:tc>
        <w:tc>
          <w:tcPr>
            <w:tcW w:w="1477" w:type="dxa"/>
            <w:vAlign w:val="center"/>
          </w:tcPr>
          <w:p w14:paraId="7A38CAEC">
            <w:pPr>
              <w:rPr>
                <w:rFonts w:ascii="Times New Roman" w:hAnsi="Times New Roman" w:cs="Times New Roman"/>
                <w:b/>
                <w:szCs w:val="21"/>
              </w:rPr>
            </w:pPr>
          </w:p>
        </w:tc>
      </w:tr>
      <w:tr w14:paraId="5464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14" w:type="dxa"/>
            <w:vAlign w:val="center"/>
          </w:tcPr>
          <w:p w14:paraId="2DF86B7A">
            <w:pPr>
              <w:jc w:val="center"/>
              <w:rPr>
                <w:rFonts w:ascii="Times New Roman" w:hAnsi="Times New Roman" w:cs="Times New Roman"/>
                <w:b/>
                <w:szCs w:val="21"/>
              </w:rPr>
            </w:pPr>
            <w:r>
              <w:rPr>
                <w:rFonts w:ascii="Times New Roman" w:hAnsi="Times New Roman" w:cs="Times New Roman"/>
                <w:b/>
                <w:szCs w:val="21"/>
              </w:rPr>
              <w:t>4</w:t>
            </w:r>
          </w:p>
        </w:tc>
        <w:tc>
          <w:tcPr>
            <w:tcW w:w="1050" w:type="dxa"/>
            <w:vAlign w:val="center"/>
          </w:tcPr>
          <w:p w14:paraId="2E3FF552">
            <w:pPr>
              <w:jc w:val="center"/>
              <w:rPr>
                <w:rFonts w:ascii="Times New Roman" w:hAnsi="Times New Roman" w:cs="Times New Roman"/>
                <w:b/>
                <w:szCs w:val="21"/>
              </w:rPr>
            </w:pPr>
            <w:r>
              <w:rPr>
                <w:rFonts w:ascii="Times New Roman" w:hAnsi="Times New Roman" w:cs="Times New Roman"/>
                <w:b/>
                <w:szCs w:val="21"/>
              </w:rPr>
              <w:t>张克坤</w:t>
            </w:r>
          </w:p>
        </w:tc>
        <w:tc>
          <w:tcPr>
            <w:tcW w:w="850" w:type="dxa"/>
            <w:vAlign w:val="center"/>
          </w:tcPr>
          <w:p w14:paraId="66B327FF">
            <w:pPr>
              <w:jc w:val="center"/>
              <w:rPr>
                <w:rFonts w:ascii="Times New Roman" w:hAnsi="Times New Roman" w:cs="Times New Roman"/>
                <w:b/>
                <w:szCs w:val="21"/>
              </w:rPr>
            </w:pPr>
            <w:r>
              <w:rPr>
                <w:rFonts w:ascii="Times New Roman" w:hAnsi="Times New Roman" w:cs="Times New Roman"/>
                <w:b/>
                <w:szCs w:val="21"/>
              </w:rPr>
              <w:t>男</w:t>
            </w:r>
          </w:p>
        </w:tc>
        <w:tc>
          <w:tcPr>
            <w:tcW w:w="1200" w:type="dxa"/>
            <w:vAlign w:val="center"/>
          </w:tcPr>
          <w:p w14:paraId="02126058">
            <w:pPr>
              <w:jc w:val="center"/>
              <w:rPr>
                <w:rFonts w:ascii="Times New Roman" w:hAnsi="Times New Roman" w:cs="Times New Roman"/>
                <w:b/>
                <w:szCs w:val="21"/>
              </w:rPr>
            </w:pPr>
            <w:r>
              <w:rPr>
                <w:rFonts w:ascii="Times New Roman" w:hAnsi="Times New Roman" w:cs="Times New Roman"/>
                <w:b/>
                <w:szCs w:val="21"/>
              </w:rPr>
              <w:t>1990.07</w:t>
            </w:r>
          </w:p>
        </w:tc>
        <w:tc>
          <w:tcPr>
            <w:tcW w:w="900" w:type="dxa"/>
            <w:vAlign w:val="center"/>
          </w:tcPr>
          <w:p w14:paraId="1606C95E">
            <w:pPr>
              <w:jc w:val="center"/>
              <w:rPr>
                <w:rFonts w:ascii="Times New Roman" w:hAnsi="Times New Roman" w:cs="Times New Roman"/>
                <w:b/>
                <w:szCs w:val="21"/>
              </w:rPr>
            </w:pPr>
            <w:r>
              <w:rPr>
                <w:rFonts w:ascii="Times New Roman" w:hAnsi="Times New Roman" w:cs="Times New Roman"/>
                <w:b/>
                <w:szCs w:val="21"/>
              </w:rPr>
              <w:t>博士</w:t>
            </w:r>
          </w:p>
        </w:tc>
        <w:tc>
          <w:tcPr>
            <w:tcW w:w="2750" w:type="dxa"/>
            <w:vAlign w:val="center"/>
          </w:tcPr>
          <w:p w14:paraId="1D67D3E0">
            <w:pPr>
              <w:rPr>
                <w:rFonts w:ascii="Times New Roman" w:hAnsi="Times New Roman" w:cs="Times New Roman"/>
                <w:b/>
                <w:szCs w:val="21"/>
              </w:rPr>
            </w:pPr>
            <w:r>
              <w:rPr>
                <w:rFonts w:ascii="Times New Roman" w:hAnsi="Times New Roman" w:cs="Times New Roman"/>
                <w:b/>
              </w:rPr>
              <w:t>西北农林科技大学</w:t>
            </w:r>
          </w:p>
        </w:tc>
        <w:tc>
          <w:tcPr>
            <w:tcW w:w="5950" w:type="dxa"/>
            <w:vAlign w:val="center"/>
          </w:tcPr>
          <w:p w14:paraId="3337EFC0">
            <w:pPr>
              <w:rPr>
                <w:rFonts w:ascii="Times New Roman" w:hAnsi="Times New Roman" w:cs="Times New Roman"/>
                <w:b/>
                <w:szCs w:val="21"/>
              </w:rPr>
            </w:pPr>
            <w:r>
              <w:rPr>
                <w:rFonts w:ascii="Times New Roman" w:hAnsi="Times New Roman" w:cs="Times New Roman"/>
                <w:b/>
                <w:szCs w:val="21"/>
              </w:rPr>
              <w:t>主要负责酿酒葡萄免埋栽培及酚类物质提质技术研发</w:t>
            </w:r>
            <w:r>
              <w:rPr>
                <w:rFonts w:hint="eastAsia" w:ascii="Times New Roman" w:hAnsi="Times New Roman" w:cs="Times New Roman"/>
                <w:b/>
                <w:szCs w:val="21"/>
                <w:lang w:eastAsia="zh-CN"/>
              </w:rPr>
              <w:t>、</w:t>
            </w:r>
            <w:r>
              <w:rPr>
                <w:rFonts w:ascii="Times New Roman" w:hAnsi="Times New Roman" w:cs="Times New Roman"/>
                <w:b/>
                <w:szCs w:val="21"/>
              </w:rPr>
              <w:t>酿酒葡萄修剪枝制备</w:t>
            </w:r>
            <w:r>
              <w:rPr>
                <w:rFonts w:hint="eastAsia" w:ascii="Times New Roman" w:hAnsi="Times New Roman" w:cs="Times New Roman"/>
                <w:b/>
                <w:szCs w:val="21"/>
                <w:lang w:val="en-US" w:eastAsia="zh-CN"/>
              </w:rPr>
              <w:t>等</w:t>
            </w:r>
            <w:r>
              <w:rPr>
                <w:rFonts w:ascii="Times New Roman" w:hAnsi="Times New Roman" w:cs="Times New Roman"/>
                <w:b/>
                <w:szCs w:val="21"/>
              </w:rPr>
              <w:t>研发</w:t>
            </w:r>
            <w:r>
              <w:rPr>
                <w:rFonts w:hint="eastAsia" w:ascii="Times New Roman" w:hAnsi="Times New Roman" w:cs="Times New Roman"/>
                <w:b/>
                <w:szCs w:val="21"/>
                <w:lang w:val="en-US" w:eastAsia="zh-CN"/>
              </w:rPr>
              <w:t>工</w:t>
            </w:r>
            <w:r>
              <w:rPr>
                <w:rFonts w:ascii="Times New Roman" w:hAnsi="Times New Roman" w:cs="Times New Roman"/>
                <w:b/>
                <w:kern w:val="0"/>
                <w:szCs w:val="21"/>
              </w:rPr>
              <w:t>作</w:t>
            </w:r>
          </w:p>
        </w:tc>
        <w:tc>
          <w:tcPr>
            <w:tcW w:w="1477" w:type="dxa"/>
            <w:vAlign w:val="center"/>
          </w:tcPr>
          <w:p w14:paraId="793EF3AA">
            <w:pPr>
              <w:rPr>
                <w:rFonts w:ascii="Times New Roman" w:hAnsi="Times New Roman" w:cs="Times New Roman"/>
                <w:b/>
                <w:szCs w:val="21"/>
              </w:rPr>
            </w:pPr>
          </w:p>
        </w:tc>
      </w:tr>
      <w:tr w14:paraId="7354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14" w:type="dxa"/>
            <w:vAlign w:val="center"/>
          </w:tcPr>
          <w:p w14:paraId="75D02F59">
            <w:pPr>
              <w:jc w:val="center"/>
              <w:rPr>
                <w:rFonts w:ascii="Times New Roman" w:hAnsi="Times New Roman" w:cs="Times New Roman"/>
                <w:b/>
                <w:szCs w:val="21"/>
              </w:rPr>
            </w:pPr>
            <w:r>
              <w:rPr>
                <w:rFonts w:ascii="Times New Roman" w:hAnsi="Times New Roman" w:cs="Times New Roman"/>
                <w:b/>
                <w:szCs w:val="21"/>
              </w:rPr>
              <w:t>5</w:t>
            </w:r>
          </w:p>
        </w:tc>
        <w:tc>
          <w:tcPr>
            <w:tcW w:w="1050" w:type="dxa"/>
            <w:vAlign w:val="center"/>
          </w:tcPr>
          <w:p w14:paraId="4EB57167">
            <w:pPr>
              <w:jc w:val="center"/>
              <w:rPr>
                <w:rFonts w:ascii="Times New Roman" w:hAnsi="Times New Roman" w:cs="Times New Roman"/>
                <w:b/>
                <w:szCs w:val="21"/>
              </w:rPr>
            </w:pPr>
            <w:r>
              <w:rPr>
                <w:rFonts w:ascii="Times New Roman" w:hAnsi="Times New Roman" w:cs="Times New Roman"/>
                <w:b/>
                <w:szCs w:val="21"/>
              </w:rPr>
              <w:t>罗双龙</w:t>
            </w:r>
          </w:p>
        </w:tc>
        <w:tc>
          <w:tcPr>
            <w:tcW w:w="850" w:type="dxa"/>
            <w:vAlign w:val="center"/>
          </w:tcPr>
          <w:p w14:paraId="21CC50DD">
            <w:pPr>
              <w:jc w:val="center"/>
              <w:rPr>
                <w:rFonts w:ascii="Times New Roman" w:hAnsi="Times New Roman" w:cs="Times New Roman"/>
                <w:b/>
                <w:szCs w:val="21"/>
              </w:rPr>
            </w:pPr>
            <w:r>
              <w:rPr>
                <w:rFonts w:ascii="Times New Roman" w:hAnsi="Times New Roman" w:cs="Times New Roman"/>
                <w:b/>
                <w:szCs w:val="21"/>
              </w:rPr>
              <w:t>男</w:t>
            </w:r>
          </w:p>
        </w:tc>
        <w:tc>
          <w:tcPr>
            <w:tcW w:w="1200" w:type="dxa"/>
            <w:vAlign w:val="center"/>
          </w:tcPr>
          <w:p w14:paraId="3646FCF6">
            <w:pPr>
              <w:jc w:val="center"/>
              <w:rPr>
                <w:rFonts w:ascii="Times New Roman" w:hAnsi="Times New Roman" w:cs="Times New Roman"/>
                <w:b/>
                <w:szCs w:val="21"/>
              </w:rPr>
            </w:pPr>
            <w:r>
              <w:rPr>
                <w:rFonts w:ascii="Times New Roman" w:hAnsi="Times New Roman" w:cs="Times New Roman"/>
                <w:b/>
                <w:szCs w:val="21"/>
              </w:rPr>
              <w:t>1990.06</w:t>
            </w:r>
          </w:p>
        </w:tc>
        <w:tc>
          <w:tcPr>
            <w:tcW w:w="900" w:type="dxa"/>
            <w:vAlign w:val="center"/>
          </w:tcPr>
          <w:p w14:paraId="5C633891">
            <w:pPr>
              <w:jc w:val="center"/>
              <w:rPr>
                <w:rFonts w:ascii="Times New Roman" w:hAnsi="Times New Roman" w:cs="Times New Roman"/>
                <w:b/>
                <w:szCs w:val="21"/>
              </w:rPr>
            </w:pPr>
            <w:r>
              <w:rPr>
                <w:rFonts w:ascii="Times New Roman" w:hAnsi="Times New Roman" w:cs="Times New Roman"/>
                <w:b/>
                <w:szCs w:val="21"/>
              </w:rPr>
              <w:t>硕士</w:t>
            </w:r>
          </w:p>
        </w:tc>
        <w:tc>
          <w:tcPr>
            <w:tcW w:w="2750" w:type="dxa"/>
            <w:vAlign w:val="center"/>
          </w:tcPr>
          <w:p w14:paraId="657DEC4A">
            <w:pPr>
              <w:rPr>
                <w:rFonts w:ascii="Times New Roman" w:hAnsi="Times New Roman" w:cs="Times New Roman"/>
                <w:b/>
                <w:szCs w:val="21"/>
              </w:rPr>
            </w:pPr>
            <w:r>
              <w:rPr>
                <w:rFonts w:ascii="Times New Roman" w:hAnsi="Times New Roman" w:cs="Times New Roman"/>
                <w:b/>
              </w:rPr>
              <w:t>甘肃省农业科学院土壤肥料与节水农业研究所</w:t>
            </w:r>
          </w:p>
        </w:tc>
        <w:tc>
          <w:tcPr>
            <w:tcW w:w="5950" w:type="dxa"/>
            <w:vAlign w:val="center"/>
          </w:tcPr>
          <w:p w14:paraId="2ADEB604">
            <w:pPr>
              <w:rPr>
                <w:rFonts w:ascii="Times New Roman" w:hAnsi="Times New Roman" w:cs="Times New Roman"/>
                <w:b/>
                <w:szCs w:val="21"/>
              </w:rPr>
            </w:pPr>
            <w:r>
              <w:rPr>
                <w:rFonts w:ascii="Times New Roman" w:hAnsi="Times New Roman" w:cs="Times New Roman"/>
                <w:b/>
                <w:szCs w:val="21"/>
              </w:rPr>
              <w:t>主要负责酿酒葡萄新型肥料筛选</w:t>
            </w:r>
            <w:r>
              <w:rPr>
                <w:rFonts w:ascii="Times New Roman" w:hAnsi="Times New Roman" w:cs="Times New Roman"/>
                <w:b/>
                <w:kern w:val="0"/>
                <w:szCs w:val="21"/>
              </w:rPr>
              <w:t>工作</w:t>
            </w:r>
          </w:p>
        </w:tc>
        <w:tc>
          <w:tcPr>
            <w:tcW w:w="1477" w:type="dxa"/>
            <w:vAlign w:val="center"/>
          </w:tcPr>
          <w:p w14:paraId="7CCB6B26">
            <w:pPr>
              <w:rPr>
                <w:rFonts w:ascii="Times New Roman" w:hAnsi="Times New Roman" w:cs="Times New Roman"/>
                <w:b/>
                <w:szCs w:val="21"/>
              </w:rPr>
            </w:pPr>
          </w:p>
        </w:tc>
      </w:tr>
      <w:tr w14:paraId="210E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14" w:type="dxa"/>
            <w:vAlign w:val="center"/>
          </w:tcPr>
          <w:p w14:paraId="49510992">
            <w:pPr>
              <w:jc w:val="center"/>
              <w:rPr>
                <w:rFonts w:ascii="Times New Roman" w:hAnsi="Times New Roman" w:cs="Times New Roman"/>
                <w:b/>
                <w:szCs w:val="21"/>
              </w:rPr>
            </w:pPr>
            <w:r>
              <w:rPr>
                <w:rFonts w:ascii="Times New Roman" w:hAnsi="Times New Roman" w:cs="Times New Roman"/>
                <w:b/>
                <w:szCs w:val="21"/>
              </w:rPr>
              <w:t>6</w:t>
            </w:r>
          </w:p>
        </w:tc>
        <w:tc>
          <w:tcPr>
            <w:tcW w:w="1050" w:type="dxa"/>
            <w:vAlign w:val="center"/>
          </w:tcPr>
          <w:p w14:paraId="44E8FC5B">
            <w:pPr>
              <w:jc w:val="center"/>
              <w:rPr>
                <w:rFonts w:ascii="Times New Roman" w:hAnsi="Times New Roman" w:cs="Times New Roman"/>
                <w:b/>
                <w:szCs w:val="21"/>
              </w:rPr>
            </w:pPr>
            <w:r>
              <w:rPr>
                <w:rFonts w:ascii="Times New Roman" w:hAnsi="Times New Roman" w:cs="Times New Roman"/>
                <w:b/>
                <w:szCs w:val="21"/>
              </w:rPr>
              <w:t>王平</w:t>
            </w:r>
          </w:p>
        </w:tc>
        <w:tc>
          <w:tcPr>
            <w:tcW w:w="850" w:type="dxa"/>
            <w:vAlign w:val="center"/>
          </w:tcPr>
          <w:p w14:paraId="3926127D">
            <w:pPr>
              <w:jc w:val="center"/>
              <w:rPr>
                <w:rFonts w:ascii="Times New Roman" w:hAnsi="Times New Roman" w:cs="Times New Roman"/>
                <w:b/>
                <w:szCs w:val="21"/>
              </w:rPr>
            </w:pPr>
            <w:r>
              <w:rPr>
                <w:rFonts w:ascii="Times New Roman" w:hAnsi="Times New Roman" w:cs="Times New Roman"/>
                <w:b/>
                <w:szCs w:val="21"/>
              </w:rPr>
              <w:t>男</w:t>
            </w:r>
          </w:p>
        </w:tc>
        <w:tc>
          <w:tcPr>
            <w:tcW w:w="1200" w:type="dxa"/>
            <w:vAlign w:val="center"/>
          </w:tcPr>
          <w:p w14:paraId="04A020AD">
            <w:pPr>
              <w:jc w:val="center"/>
              <w:rPr>
                <w:rFonts w:ascii="Times New Roman" w:hAnsi="Times New Roman" w:cs="Times New Roman"/>
                <w:b/>
                <w:szCs w:val="21"/>
              </w:rPr>
            </w:pPr>
            <w:r>
              <w:rPr>
                <w:rFonts w:ascii="Times New Roman" w:hAnsi="Times New Roman" w:cs="Times New Roman"/>
                <w:b/>
                <w:szCs w:val="21"/>
              </w:rPr>
              <w:t>1979.09</w:t>
            </w:r>
          </w:p>
        </w:tc>
        <w:tc>
          <w:tcPr>
            <w:tcW w:w="900" w:type="dxa"/>
            <w:vAlign w:val="center"/>
          </w:tcPr>
          <w:p w14:paraId="0E124978">
            <w:pPr>
              <w:jc w:val="center"/>
              <w:rPr>
                <w:rFonts w:ascii="Times New Roman" w:hAnsi="Times New Roman" w:cs="Times New Roman"/>
                <w:b/>
                <w:szCs w:val="21"/>
              </w:rPr>
            </w:pPr>
            <w:r>
              <w:rPr>
                <w:rFonts w:ascii="Times New Roman" w:hAnsi="Times New Roman" w:cs="Times New Roman"/>
                <w:b/>
                <w:szCs w:val="21"/>
              </w:rPr>
              <w:t>硕士</w:t>
            </w:r>
          </w:p>
        </w:tc>
        <w:tc>
          <w:tcPr>
            <w:tcW w:w="2750" w:type="dxa"/>
            <w:vAlign w:val="center"/>
          </w:tcPr>
          <w:p w14:paraId="6E99320B">
            <w:pPr>
              <w:rPr>
                <w:rFonts w:ascii="Times New Roman" w:hAnsi="Times New Roman" w:cs="Times New Roman"/>
                <w:b/>
                <w:szCs w:val="21"/>
              </w:rPr>
            </w:pPr>
            <w:r>
              <w:rPr>
                <w:rFonts w:ascii="Times New Roman" w:hAnsi="Times New Roman" w:cs="Times New Roman"/>
                <w:b/>
                <w:szCs w:val="21"/>
              </w:rPr>
              <w:t>兰州市农业科技研究推广中心</w:t>
            </w:r>
          </w:p>
        </w:tc>
        <w:tc>
          <w:tcPr>
            <w:tcW w:w="5950" w:type="dxa"/>
            <w:vAlign w:val="center"/>
          </w:tcPr>
          <w:p w14:paraId="0621CBB5">
            <w:pPr>
              <w:rPr>
                <w:rFonts w:ascii="Times New Roman" w:hAnsi="Times New Roman" w:cs="Times New Roman"/>
                <w:b/>
                <w:szCs w:val="21"/>
              </w:rPr>
            </w:pPr>
            <w:r>
              <w:rPr>
                <w:rFonts w:ascii="Times New Roman" w:hAnsi="Times New Roman" w:cs="Times New Roman"/>
                <w:b/>
                <w:szCs w:val="21"/>
              </w:rPr>
              <w:t>主要负责酿酒葡萄行间生草覆盖技术研发</w:t>
            </w:r>
            <w:r>
              <w:rPr>
                <w:rFonts w:ascii="Times New Roman" w:hAnsi="Times New Roman" w:cs="Times New Roman"/>
                <w:b/>
                <w:kern w:val="0"/>
                <w:szCs w:val="21"/>
              </w:rPr>
              <w:t>及示范工作</w:t>
            </w:r>
          </w:p>
        </w:tc>
        <w:tc>
          <w:tcPr>
            <w:tcW w:w="1477" w:type="dxa"/>
            <w:vAlign w:val="center"/>
          </w:tcPr>
          <w:p w14:paraId="07324EDF">
            <w:pPr>
              <w:rPr>
                <w:rFonts w:ascii="Times New Roman" w:hAnsi="Times New Roman" w:cs="Times New Roman"/>
                <w:b/>
                <w:szCs w:val="21"/>
              </w:rPr>
            </w:pPr>
          </w:p>
        </w:tc>
      </w:tr>
      <w:tr w14:paraId="7C36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14" w:type="dxa"/>
            <w:vAlign w:val="center"/>
          </w:tcPr>
          <w:p w14:paraId="19A5BA5A">
            <w:pPr>
              <w:jc w:val="center"/>
              <w:rPr>
                <w:rFonts w:ascii="Times New Roman" w:hAnsi="Times New Roman" w:cs="Times New Roman"/>
                <w:b/>
                <w:szCs w:val="21"/>
              </w:rPr>
            </w:pPr>
            <w:r>
              <w:rPr>
                <w:rFonts w:ascii="Times New Roman" w:hAnsi="Times New Roman" w:cs="Times New Roman"/>
                <w:b/>
                <w:szCs w:val="21"/>
              </w:rPr>
              <w:t>7</w:t>
            </w:r>
          </w:p>
        </w:tc>
        <w:tc>
          <w:tcPr>
            <w:tcW w:w="1050" w:type="dxa"/>
            <w:vAlign w:val="center"/>
          </w:tcPr>
          <w:p w14:paraId="05EAC253">
            <w:pPr>
              <w:jc w:val="center"/>
              <w:rPr>
                <w:rFonts w:ascii="Times New Roman" w:hAnsi="Times New Roman" w:cs="Times New Roman"/>
                <w:b/>
                <w:szCs w:val="21"/>
              </w:rPr>
            </w:pPr>
            <w:r>
              <w:rPr>
                <w:rFonts w:ascii="Times New Roman" w:hAnsi="Times New Roman" w:cs="Times New Roman"/>
                <w:b/>
                <w:szCs w:val="21"/>
              </w:rPr>
              <w:t>贾进</w:t>
            </w:r>
          </w:p>
        </w:tc>
        <w:tc>
          <w:tcPr>
            <w:tcW w:w="850" w:type="dxa"/>
            <w:vAlign w:val="center"/>
          </w:tcPr>
          <w:p w14:paraId="1A2DA366">
            <w:pPr>
              <w:jc w:val="center"/>
              <w:rPr>
                <w:rFonts w:ascii="Times New Roman" w:hAnsi="Times New Roman" w:cs="Times New Roman"/>
                <w:b/>
                <w:szCs w:val="21"/>
              </w:rPr>
            </w:pPr>
            <w:r>
              <w:rPr>
                <w:rFonts w:ascii="Times New Roman" w:hAnsi="Times New Roman" w:cs="Times New Roman"/>
                <w:b/>
                <w:szCs w:val="21"/>
              </w:rPr>
              <w:t>男</w:t>
            </w:r>
          </w:p>
        </w:tc>
        <w:tc>
          <w:tcPr>
            <w:tcW w:w="1200" w:type="dxa"/>
            <w:vAlign w:val="center"/>
          </w:tcPr>
          <w:p w14:paraId="63E25133">
            <w:pPr>
              <w:jc w:val="center"/>
              <w:rPr>
                <w:rFonts w:ascii="Times New Roman" w:hAnsi="Times New Roman" w:cs="Times New Roman"/>
                <w:b/>
                <w:szCs w:val="21"/>
              </w:rPr>
            </w:pPr>
            <w:r>
              <w:rPr>
                <w:rFonts w:ascii="Times New Roman" w:hAnsi="Times New Roman" w:cs="Times New Roman"/>
                <w:b/>
                <w:szCs w:val="21"/>
              </w:rPr>
              <w:t>1970.09</w:t>
            </w:r>
          </w:p>
        </w:tc>
        <w:tc>
          <w:tcPr>
            <w:tcW w:w="900" w:type="dxa"/>
            <w:vAlign w:val="center"/>
          </w:tcPr>
          <w:p w14:paraId="7C5206DD">
            <w:pPr>
              <w:jc w:val="center"/>
              <w:rPr>
                <w:rFonts w:ascii="Times New Roman" w:hAnsi="Times New Roman" w:cs="Times New Roman"/>
                <w:b/>
                <w:szCs w:val="21"/>
              </w:rPr>
            </w:pPr>
            <w:r>
              <w:rPr>
                <w:rFonts w:ascii="Times New Roman" w:hAnsi="Times New Roman" w:cs="Times New Roman"/>
                <w:b/>
                <w:szCs w:val="21"/>
              </w:rPr>
              <w:t>本科</w:t>
            </w:r>
          </w:p>
        </w:tc>
        <w:tc>
          <w:tcPr>
            <w:tcW w:w="2750" w:type="dxa"/>
            <w:vAlign w:val="center"/>
          </w:tcPr>
          <w:p w14:paraId="71DE375B">
            <w:pPr>
              <w:rPr>
                <w:rFonts w:ascii="Times New Roman" w:hAnsi="Times New Roman" w:cs="Times New Roman"/>
                <w:b/>
                <w:szCs w:val="21"/>
              </w:rPr>
            </w:pPr>
            <w:r>
              <w:rPr>
                <w:rFonts w:ascii="Times New Roman" w:hAnsi="Times New Roman" w:cs="Times New Roman"/>
                <w:b/>
                <w:szCs w:val="21"/>
              </w:rPr>
              <w:t>甘肃红桥庄园葡萄酒有限公司</w:t>
            </w:r>
          </w:p>
        </w:tc>
        <w:tc>
          <w:tcPr>
            <w:tcW w:w="5950" w:type="dxa"/>
            <w:vAlign w:val="center"/>
          </w:tcPr>
          <w:p w14:paraId="74FE8DA0">
            <w:pPr>
              <w:rPr>
                <w:rFonts w:ascii="Times New Roman" w:hAnsi="Times New Roman" w:cs="Times New Roman"/>
                <w:b/>
                <w:szCs w:val="21"/>
              </w:rPr>
            </w:pPr>
            <w:bookmarkStart w:id="3" w:name="OLE_LINK27"/>
            <w:r>
              <w:rPr>
                <w:rFonts w:ascii="Times New Roman" w:hAnsi="Times New Roman" w:cs="Times New Roman"/>
                <w:b/>
                <w:szCs w:val="21"/>
              </w:rPr>
              <w:t>主要负责连续工作的葡萄筛选机、带渣汁分离机构的</w:t>
            </w:r>
            <w:r>
              <w:rPr>
                <w:rFonts w:hint="eastAsia" w:ascii="Times New Roman" w:hAnsi="Times New Roman" w:cs="Times New Roman"/>
                <w:b/>
                <w:szCs w:val="21"/>
                <w:lang w:val="en-US" w:eastAsia="zh-CN"/>
              </w:rPr>
              <w:t>葡萄</w:t>
            </w:r>
            <w:r>
              <w:rPr>
                <w:rFonts w:ascii="Times New Roman" w:hAnsi="Times New Roman" w:cs="Times New Roman"/>
                <w:b/>
                <w:szCs w:val="21"/>
              </w:rPr>
              <w:t>压榨机研发及酿酒葡萄水肥精准调控与品质提升关键技术示范工作</w:t>
            </w:r>
            <w:bookmarkEnd w:id="3"/>
          </w:p>
        </w:tc>
        <w:tc>
          <w:tcPr>
            <w:tcW w:w="1477" w:type="dxa"/>
            <w:vAlign w:val="center"/>
          </w:tcPr>
          <w:p w14:paraId="4EC3B90E">
            <w:pPr>
              <w:rPr>
                <w:rFonts w:ascii="Times New Roman" w:hAnsi="Times New Roman" w:cs="Times New Roman"/>
                <w:b/>
                <w:szCs w:val="21"/>
              </w:rPr>
            </w:pPr>
          </w:p>
        </w:tc>
      </w:tr>
      <w:tr w14:paraId="38F4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14" w:type="dxa"/>
            <w:vAlign w:val="center"/>
          </w:tcPr>
          <w:p w14:paraId="6E8652B2">
            <w:pPr>
              <w:jc w:val="center"/>
              <w:rPr>
                <w:rFonts w:ascii="Times New Roman" w:hAnsi="Times New Roman" w:cs="Times New Roman"/>
                <w:b/>
                <w:szCs w:val="21"/>
              </w:rPr>
            </w:pPr>
            <w:r>
              <w:rPr>
                <w:rFonts w:ascii="Times New Roman" w:hAnsi="Times New Roman" w:cs="Times New Roman"/>
                <w:b/>
                <w:szCs w:val="21"/>
              </w:rPr>
              <w:t>8</w:t>
            </w:r>
          </w:p>
        </w:tc>
        <w:tc>
          <w:tcPr>
            <w:tcW w:w="1050" w:type="dxa"/>
            <w:vAlign w:val="center"/>
          </w:tcPr>
          <w:p w14:paraId="321F67A8">
            <w:pPr>
              <w:jc w:val="center"/>
              <w:rPr>
                <w:rFonts w:ascii="Times New Roman" w:hAnsi="Times New Roman" w:cs="Times New Roman"/>
                <w:b/>
                <w:szCs w:val="21"/>
              </w:rPr>
            </w:pPr>
            <w:r>
              <w:rPr>
                <w:rFonts w:ascii="Times New Roman" w:hAnsi="Times New Roman" w:cs="Times New Roman"/>
                <w:b/>
                <w:szCs w:val="21"/>
              </w:rPr>
              <w:t>陈双生</w:t>
            </w:r>
          </w:p>
        </w:tc>
        <w:tc>
          <w:tcPr>
            <w:tcW w:w="850" w:type="dxa"/>
            <w:vAlign w:val="center"/>
          </w:tcPr>
          <w:p w14:paraId="79D86E92">
            <w:pPr>
              <w:jc w:val="center"/>
              <w:rPr>
                <w:rFonts w:ascii="Times New Roman" w:hAnsi="Times New Roman" w:cs="Times New Roman"/>
                <w:b/>
                <w:szCs w:val="21"/>
              </w:rPr>
            </w:pPr>
            <w:r>
              <w:rPr>
                <w:rFonts w:ascii="Times New Roman" w:hAnsi="Times New Roman" w:cs="Times New Roman"/>
                <w:b/>
                <w:szCs w:val="21"/>
              </w:rPr>
              <w:t>男</w:t>
            </w:r>
          </w:p>
        </w:tc>
        <w:tc>
          <w:tcPr>
            <w:tcW w:w="1200" w:type="dxa"/>
            <w:vAlign w:val="center"/>
          </w:tcPr>
          <w:p w14:paraId="7F16CF5F">
            <w:pPr>
              <w:jc w:val="center"/>
              <w:rPr>
                <w:rFonts w:ascii="Times New Roman" w:hAnsi="Times New Roman" w:cs="Times New Roman"/>
                <w:b/>
                <w:szCs w:val="21"/>
              </w:rPr>
            </w:pPr>
            <w:r>
              <w:rPr>
                <w:rFonts w:ascii="Times New Roman" w:hAnsi="Times New Roman" w:cs="Times New Roman"/>
                <w:b/>
                <w:szCs w:val="21"/>
              </w:rPr>
              <w:t>1978.10</w:t>
            </w:r>
          </w:p>
        </w:tc>
        <w:tc>
          <w:tcPr>
            <w:tcW w:w="900" w:type="dxa"/>
            <w:vAlign w:val="center"/>
          </w:tcPr>
          <w:p w14:paraId="291E64ED">
            <w:pPr>
              <w:jc w:val="center"/>
              <w:rPr>
                <w:rFonts w:ascii="Times New Roman" w:hAnsi="Times New Roman" w:cs="Times New Roman"/>
                <w:b/>
                <w:szCs w:val="21"/>
              </w:rPr>
            </w:pPr>
            <w:r>
              <w:rPr>
                <w:rFonts w:ascii="Times New Roman" w:hAnsi="Times New Roman" w:cs="Times New Roman"/>
                <w:b/>
                <w:szCs w:val="21"/>
              </w:rPr>
              <w:t>硕士</w:t>
            </w:r>
          </w:p>
        </w:tc>
        <w:tc>
          <w:tcPr>
            <w:tcW w:w="2750" w:type="dxa"/>
            <w:vAlign w:val="center"/>
          </w:tcPr>
          <w:p w14:paraId="0E12A3DB">
            <w:pPr>
              <w:rPr>
                <w:rFonts w:ascii="Times New Roman" w:hAnsi="Times New Roman" w:cs="Times New Roman"/>
                <w:b/>
                <w:szCs w:val="21"/>
              </w:rPr>
            </w:pPr>
            <w:r>
              <w:rPr>
                <w:rFonts w:ascii="Times New Roman" w:hAnsi="Times New Roman" w:cs="Times New Roman"/>
                <w:b/>
                <w:szCs w:val="21"/>
              </w:rPr>
              <w:t>甘肃紫轩酒业有限公司</w:t>
            </w:r>
          </w:p>
        </w:tc>
        <w:tc>
          <w:tcPr>
            <w:tcW w:w="5950" w:type="dxa"/>
            <w:vAlign w:val="center"/>
          </w:tcPr>
          <w:p w14:paraId="7C24AE2B">
            <w:pPr>
              <w:rPr>
                <w:rFonts w:ascii="Times New Roman" w:hAnsi="Times New Roman" w:eastAsia="微软雅黑" w:cs="Times New Roman"/>
                <w:b/>
                <w:color w:val="333333"/>
                <w:szCs w:val="21"/>
              </w:rPr>
            </w:pPr>
            <w:r>
              <w:rPr>
                <w:rFonts w:ascii="Times New Roman" w:hAnsi="Times New Roman" w:cs="Times New Roman"/>
                <w:b/>
                <w:szCs w:val="21"/>
              </w:rPr>
              <w:t>主要负责酿酒葡萄水肥精准调控与品质提升关键技术示范工作</w:t>
            </w:r>
          </w:p>
        </w:tc>
        <w:tc>
          <w:tcPr>
            <w:tcW w:w="1477" w:type="dxa"/>
            <w:vAlign w:val="center"/>
          </w:tcPr>
          <w:p w14:paraId="1796D264">
            <w:pPr>
              <w:rPr>
                <w:rFonts w:ascii="Times New Roman" w:hAnsi="Times New Roman" w:cs="Times New Roman"/>
                <w:b/>
                <w:szCs w:val="21"/>
              </w:rPr>
            </w:pPr>
          </w:p>
        </w:tc>
      </w:tr>
    </w:tbl>
    <w:p w14:paraId="0AB24791">
      <w:pPr>
        <w:rPr>
          <w:rFonts w:hint="eastAsia"/>
        </w:rPr>
      </w:pP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YzNjc0tLSwNLY0MzFU0lEKTi0uzszPAykwrAUAZF0UtywAAAA="/>
  </w:docVars>
  <w:rsids>
    <w:rsidRoot w:val="00FD7818"/>
    <w:rsid w:val="000875A3"/>
    <w:rsid w:val="000F35B3"/>
    <w:rsid w:val="0022347C"/>
    <w:rsid w:val="00270584"/>
    <w:rsid w:val="003E6241"/>
    <w:rsid w:val="00465611"/>
    <w:rsid w:val="00475D52"/>
    <w:rsid w:val="004D16E0"/>
    <w:rsid w:val="005E238E"/>
    <w:rsid w:val="006E3248"/>
    <w:rsid w:val="00771976"/>
    <w:rsid w:val="009E3D25"/>
    <w:rsid w:val="00B204C3"/>
    <w:rsid w:val="00FD7818"/>
    <w:rsid w:val="109939B0"/>
    <w:rsid w:val="37AB7B45"/>
    <w:rsid w:val="46146AC9"/>
    <w:rsid w:val="6DB36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C59B00" w:themeColor="accent1" w:themeShade="BF"/>
      <w:sz w:val="48"/>
      <w:szCs w:val="48"/>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C59B00" w:themeColor="accent1" w:themeShade="BF"/>
      <w:sz w:val="40"/>
      <w:szCs w:val="40"/>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C59B00"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cstheme="majorBidi"/>
      <w:color w:val="C59B00"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cstheme="majorBidi"/>
      <w:color w:val="C59B00" w:themeColor="accent1" w:themeShade="BF"/>
      <w:sz w:val="24"/>
    </w:rPr>
  </w:style>
  <w:style w:type="paragraph" w:styleId="7">
    <w:name w:val="heading 6"/>
    <w:basedOn w:val="1"/>
    <w:next w:val="1"/>
    <w:link w:val="27"/>
    <w:semiHidden/>
    <w:unhideWhenUsed/>
    <w:qFormat/>
    <w:uiPriority w:val="9"/>
    <w:pPr>
      <w:keepNext/>
      <w:keepLines/>
      <w:spacing w:before="40"/>
      <w:outlineLvl w:val="5"/>
    </w:pPr>
    <w:rPr>
      <w:rFonts w:cstheme="majorBidi"/>
      <w:b/>
      <w:bCs/>
      <w:color w:val="C59B00" w:themeColor="accent1" w:themeShade="BF"/>
    </w:rPr>
  </w:style>
  <w:style w:type="paragraph" w:styleId="8">
    <w:name w:val="heading 7"/>
    <w:basedOn w:val="1"/>
    <w:next w:val="1"/>
    <w:link w:val="28"/>
    <w:semiHidden/>
    <w:unhideWhenUsed/>
    <w:qFormat/>
    <w:uiPriority w:val="9"/>
    <w:pPr>
      <w:keepNext/>
      <w:keepLines/>
      <w:spacing w:before="40"/>
      <w:outlineLvl w:val="6"/>
    </w:pPr>
    <w:rPr>
      <w:rFonts w:cstheme="majorBidi"/>
      <w:b/>
      <w:bCs/>
      <w:color w:val="FFFFFF"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cstheme="majorBidi"/>
      <w:color w:val="FFFFFF"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FFFFFF"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32"/>
    <w:qFormat/>
    <w:uiPriority w:val="11"/>
    <w:pPr>
      <w:spacing w:after="160"/>
      <w:jc w:val="center"/>
    </w:pPr>
    <w:rPr>
      <w:rFonts w:asciiTheme="majorHAnsi" w:hAnsiTheme="majorHAnsi" w:eastAsiaTheme="majorEastAsia" w:cstheme="majorBidi"/>
      <w:color w:val="FFFFFF"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p0"/>
    <w:basedOn w:val="1"/>
    <w:qFormat/>
    <w:uiPriority w:val="0"/>
    <w:pPr>
      <w:widowControl/>
    </w:pPr>
    <w:rPr>
      <w:rFonts w:cs="Times New Roman"/>
      <w:kern w:val="0"/>
      <w:szCs w:val="21"/>
    </w:rPr>
  </w:style>
  <w:style w:type="paragraph" w:styleId="17">
    <w:name w:val="List Paragraph"/>
    <w:basedOn w:val="1"/>
    <w:qFormat/>
    <w:uiPriority w:val="34"/>
    <w:pPr>
      <w:widowControl/>
      <w:ind w:firstLine="420" w:firstLineChars="200"/>
      <w:jc w:val="left"/>
    </w:pPr>
    <w:rPr>
      <w:rFonts w:ascii="宋体" w:hAnsi="宋体" w:cs="宋体"/>
      <w:kern w:val="0"/>
      <w:sz w:val="24"/>
    </w:rPr>
  </w:style>
  <w:style w:type="paragraph" w:customStyle="1" w:styleId="18">
    <w:name w:val="表目录"/>
    <w:basedOn w:val="1"/>
    <w:qFormat/>
    <w:uiPriority w:val="0"/>
    <w:pPr>
      <w:spacing w:line="360" w:lineRule="auto"/>
      <w:jc w:val="center"/>
    </w:pPr>
    <w:rPr>
      <w:rFonts w:eastAsia="黑体"/>
      <w:b/>
      <w:bCs/>
      <w:color w:val="FFCA08" w:themeColor="accent1"/>
      <w:lang w:val="zh-CN"/>
      <w14:textFill>
        <w14:solidFill>
          <w14:schemeClr w14:val="accent1"/>
        </w14:solidFill>
      </w14:textFill>
    </w:rPr>
  </w:style>
  <w:style w:type="paragraph" w:customStyle="1" w:styleId="19">
    <w:name w:val="图样式111"/>
    <w:basedOn w:val="1"/>
    <w:qFormat/>
    <w:uiPriority w:val="0"/>
    <w:pPr>
      <w:spacing w:before="156" w:beforeLines="50" w:line="360" w:lineRule="auto"/>
      <w:jc w:val="center"/>
    </w:pPr>
    <w:rPr>
      <w:rFonts w:eastAsia="黑体" w:cs="Times New Roman"/>
      <w:bCs/>
      <w:szCs w:val="21"/>
    </w:rPr>
  </w:style>
  <w:style w:type="paragraph" w:customStyle="1" w:styleId="20">
    <w:name w:val="表目录111"/>
    <w:basedOn w:val="18"/>
    <w:qFormat/>
    <w:uiPriority w:val="0"/>
    <w:pPr>
      <w:jc w:val="left"/>
    </w:pPr>
  </w:style>
  <w:style w:type="paragraph" w:customStyle="1" w:styleId="21">
    <w:name w:val="目录123"/>
    <w:basedOn w:val="18"/>
    <w:qFormat/>
    <w:uiPriority w:val="0"/>
    <w:pPr>
      <w:jc w:val="left"/>
    </w:pPr>
    <w:rPr>
      <w:color w:val="39302A" w:themeColor="text2"/>
      <w:szCs w:val="30"/>
      <w14:textFill>
        <w14:solidFill>
          <w14:schemeClr w14:val="tx2"/>
        </w14:solidFill>
      </w14:textFill>
    </w:rPr>
  </w:style>
  <w:style w:type="character" w:customStyle="1" w:styleId="22">
    <w:name w:val="标题 1 字符"/>
    <w:basedOn w:val="15"/>
    <w:link w:val="2"/>
    <w:qFormat/>
    <w:uiPriority w:val="9"/>
    <w:rPr>
      <w:rFonts w:asciiTheme="majorHAnsi" w:hAnsiTheme="majorHAnsi" w:eastAsiaTheme="majorEastAsia" w:cstheme="majorBidi"/>
      <w:color w:val="C59B00" w:themeColor="accent1" w:themeShade="BF"/>
      <w:sz w:val="48"/>
      <w:szCs w:val="48"/>
    </w:rPr>
  </w:style>
  <w:style w:type="character" w:customStyle="1" w:styleId="23">
    <w:name w:val="标题 2 字符"/>
    <w:basedOn w:val="15"/>
    <w:link w:val="3"/>
    <w:semiHidden/>
    <w:qFormat/>
    <w:uiPriority w:val="9"/>
    <w:rPr>
      <w:rFonts w:asciiTheme="majorHAnsi" w:hAnsiTheme="majorHAnsi" w:eastAsiaTheme="majorEastAsia" w:cstheme="majorBidi"/>
      <w:color w:val="C59B00" w:themeColor="accent1" w:themeShade="BF"/>
      <w:sz w:val="40"/>
      <w:szCs w:val="40"/>
    </w:rPr>
  </w:style>
  <w:style w:type="character" w:customStyle="1" w:styleId="24">
    <w:name w:val="标题 3 字符"/>
    <w:basedOn w:val="15"/>
    <w:link w:val="4"/>
    <w:semiHidden/>
    <w:qFormat/>
    <w:uiPriority w:val="9"/>
    <w:rPr>
      <w:rFonts w:asciiTheme="majorHAnsi" w:hAnsiTheme="majorHAnsi" w:eastAsiaTheme="majorEastAsia" w:cstheme="majorBidi"/>
      <w:color w:val="C59B00" w:themeColor="accent1" w:themeShade="BF"/>
      <w:sz w:val="32"/>
      <w:szCs w:val="32"/>
    </w:rPr>
  </w:style>
  <w:style w:type="character" w:customStyle="1" w:styleId="25">
    <w:name w:val="标题 4 字符"/>
    <w:basedOn w:val="15"/>
    <w:link w:val="5"/>
    <w:semiHidden/>
    <w:qFormat/>
    <w:uiPriority w:val="9"/>
    <w:rPr>
      <w:rFonts w:cstheme="majorBidi"/>
      <w:color w:val="C59B00" w:themeColor="accent1" w:themeShade="BF"/>
      <w:sz w:val="28"/>
      <w:szCs w:val="28"/>
    </w:rPr>
  </w:style>
  <w:style w:type="character" w:customStyle="1" w:styleId="26">
    <w:name w:val="标题 5 字符"/>
    <w:basedOn w:val="15"/>
    <w:link w:val="6"/>
    <w:semiHidden/>
    <w:qFormat/>
    <w:uiPriority w:val="9"/>
    <w:rPr>
      <w:rFonts w:cstheme="majorBidi"/>
      <w:color w:val="C59B00" w:themeColor="accent1" w:themeShade="BF"/>
      <w:sz w:val="24"/>
      <w:szCs w:val="24"/>
    </w:rPr>
  </w:style>
  <w:style w:type="character" w:customStyle="1" w:styleId="27">
    <w:name w:val="标题 6 字符"/>
    <w:basedOn w:val="15"/>
    <w:link w:val="7"/>
    <w:semiHidden/>
    <w:qFormat/>
    <w:uiPriority w:val="9"/>
    <w:rPr>
      <w:rFonts w:cstheme="majorBidi"/>
      <w:b/>
      <w:bCs/>
      <w:color w:val="C59B00" w:themeColor="accent1" w:themeShade="BF"/>
      <w:szCs w:val="24"/>
    </w:rPr>
  </w:style>
  <w:style w:type="character" w:customStyle="1" w:styleId="28">
    <w:name w:val="标题 7 字符"/>
    <w:basedOn w:val="15"/>
    <w:link w:val="8"/>
    <w:semiHidden/>
    <w:qFormat/>
    <w:uiPriority w:val="9"/>
    <w:rPr>
      <w:rFonts w:cstheme="majorBidi"/>
      <w:b/>
      <w:bCs/>
      <w:color w:val="FFFFFF" w:themeColor="text1" w:themeTint="A6"/>
      <w:szCs w:val="24"/>
      <w14:textFill>
        <w14:solidFill>
          <w14:schemeClr w14:val="tx1">
            <w14:lumMod w14:val="65000"/>
            <w14:lumOff w14:val="35000"/>
          </w14:schemeClr>
        </w14:solidFill>
      </w14:textFill>
    </w:rPr>
  </w:style>
  <w:style w:type="character" w:customStyle="1" w:styleId="29">
    <w:name w:val="标题 8 字符"/>
    <w:basedOn w:val="15"/>
    <w:link w:val="9"/>
    <w:semiHidden/>
    <w:qFormat/>
    <w:uiPriority w:val="9"/>
    <w:rPr>
      <w:rFonts w:cstheme="majorBidi"/>
      <w:color w:val="FFFFFF" w:themeColor="text1" w:themeTint="A6"/>
      <w:szCs w:val="24"/>
      <w14:textFill>
        <w14:solidFill>
          <w14:schemeClr w14:val="tx1">
            <w14:lumMod w14:val="65000"/>
            <w14:lumOff w14:val="35000"/>
          </w14:schemeClr>
        </w14:solidFill>
      </w14:textFill>
    </w:rPr>
  </w:style>
  <w:style w:type="character" w:customStyle="1" w:styleId="30">
    <w:name w:val="标题 9 字符"/>
    <w:basedOn w:val="15"/>
    <w:link w:val="10"/>
    <w:semiHidden/>
    <w:qFormat/>
    <w:uiPriority w:val="9"/>
    <w:rPr>
      <w:rFonts w:eastAsiaTheme="majorEastAsia" w:cstheme="majorBidi"/>
      <w:color w:val="FFFFFF" w:themeColor="text1" w:themeTint="A6"/>
      <w:szCs w:val="24"/>
      <w14:textFill>
        <w14:solidFill>
          <w14:schemeClr w14:val="tx1">
            <w14:lumMod w14:val="65000"/>
            <w14:lumOff w14:val="35000"/>
          </w14:schemeClr>
        </w14:solidFill>
      </w14:textFill>
    </w:rPr>
  </w:style>
  <w:style w:type="character" w:customStyle="1" w:styleId="31">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15"/>
    <w:link w:val="11"/>
    <w:qFormat/>
    <w:uiPriority w:val="11"/>
    <w:rPr>
      <w:rFonts w:asciiTheme="majorHAnsi" w:hAnsiTheme="majorHAnsi" w:eastAsiaTheme="majorEastAsia" w:cstheme="majorBidi"/>
      <w:color w:val="FFFFFF"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FFFFFF" w:themeColor="text1" w:themeTint="BF"/>
      <w14:textFill>
        <w14:solidFill>
          <w14:schemeClr w14:val="tx1">
            <w14:lumMod w14:val="75000"/>
            <w14:lumOff w14:val="25000"/>
          </w14:schemeClr>
        </w14:solidFill>
      </w14:textFill>
    </w:rPr>
  </w:style>
  <w:style w:type="character" w:customStyle="1" w:styleId="34">
    <w:name w:val="引用 字符"/>
    <w:basedOn w:val="15"/>
    <w:link w:val="33"/>
    <w:qFormat/>
    <w:uiPriority w:val="29"/>
    <w:rPr>
      <w:rFonts w:ascii="Times New Roman" w:hAnsi="Times New Roman" w:eastAsia="宋体"/>
      <w:i/>
      <w:iCs/>
      <w:color w:val="FFFFFF" w:themeColor="text1" w:themeTint="BF"/>
      <w:szCs w:val="24"/>
      <w14:textFill>
        <w14:solidFill>
          <w14:schemeClr w14:val="tx1">
            <w14:lumMod w14:val="75000"/>
            <w14:lumOff w14:val="25000"/>
          </w14:schemeClr>
        </w14:solidFill>
      </w14:textFill>
    </w:rPr>
  </w:style>
  <w:style w:type="character" w:customStyle="1" w:styleId="35">
    <w:name w:val="Intense Emphasis"/>
    <w:basedOn w:val="15"/>
    <w:qFormat/>
    <w:uiPriority w:val="21"/>
    <w:rPr>
      <w:i/>
      <w:iCs/>
      <w:color w:val="C59B00" w:themeColor="accent1" w:themeShade="BF"/>
    </w:rPr>
  </w:style>
  <w:style w:type="paragraph" w:styleId="36">
    <w:name w:val="Intense Quote"/>
    <w:basedOn w:val="1"/>
    <w:next w:val="1"/>
    <w:link w:val="37"/>
    <w:qFormat/>
    <w:uiPriority w:val="30"/>
    <w:pPr>
      <w:pBdr>
        <w:top w:val="single" w:color="C49A00" w:themeColor="accent1" w:themeShade="BF" w:sz="4" w:space="10"/>
        <w:bottom w:val="single" w:color="C49A00" w:themeColor="accent1" w:themeShade="BF" w:sz="4" w:space="10"/>
      </w:pBdr>
      <w:spacing w:before="360" w:after="360"/>
      <w:ind w:left="864" w:right="864"/>
      <w:jc w:val="center"/>
    </w:pPr>
    <w:rPr>
      <w:i/>
      <w:iCs/>
      <w:color w:val="C59B00" w:themeColor="accent1" w:themeShade="BF"/>
    </w:rPr>
  </w:style>
  <w:style w:type="character" w:customStyle="1" w:styleId="37">
    <w:name w:val="明显引用 字符"/>
    <w:basedOn w:val="15"/>
    <w:link w:val="36"/>
    <w:qFormat/>
    <w:uiPriority w:val="30"/>
    <w:rPr>
      <w:rFonts w:ascii="Times New Roman" w:hAnsi="Times New Roman" w:eastAsia="宋体"/>
      <w:i/>
      <w:iCs/>
      <w:color w:val="C59B00" w:themeColor="accent1" w:themeShade="BF"/>
      <w:szCs w:val="24"/>
    </w:rPr>
  </w:style>
  <w:style w:type="character" w:customStyle="1" w:styleId="38">
    <w:name w:val="Intense Reference"/>
    <w:basedOn w:val="15"/>
    <w:qFormat/>
    <w:uiPriority w:val="32"/>
    <w:rPr>
      <w:b/>
      <w:bCs/>
      <w:smallCaps/>
      <w:color w:val="C59B00"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自定义 1">
      <a:dk1>
        <a:srgbClr val="FFFFFF"/>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647</Words>
  <Characters>695</Characters>
  <Lines>5</Lines>
  <Paragraphs>1</Paragraphs>
  <TotalTime>9</TotalTime>
  <ScaleCrop>false</ScaleCrop>
  <LinksUpToDate>false</LinksUpToDate>
  <CharactersWithSpaces>695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2026-05-19T04:05:00Z</dcterms:created>
  <dc:creator>Grace-Chen</dc:creator>
  <cp:lastModifiedBy>微信用户</cp:lastModifiedBy>
  <cp:lastPrinted>2026-05-20T06:52:32Z</cp:lastPrinted>
  <dcterms:modified xsi:type="dcterms:W3CDTF">2026-05-20T06:52:50Z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eyJoZGlkIjoiYTdjMmJhMzY3M2IxYWY5OWRiNjA0ZTc3NGNiOGIyNGMiLCJ1c2VySWQiOiIxMjEzMTcwMDUzIn0=</vt:lpwstr>
  </property>
  <property fmtid="{D5CDD505-2E9C-101B-9397-08002B2CF9AE}" pid="3" name="KSOProductBuildVer">
    <vt:lpwstr>2052-12.1.0.25865</vt:lpwstr>
  </property>
  <property fmtid="{D5CDD505-2E9C-101B-9397-08002B2CF9AE}" pid="4" name="ICV">
    <vt:lpwstr>FEC85DF31D694B7797ABAE7155AF754A_13</vt:lpwstr>
  </property>
</Properties>
</file>